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5D21A">
      <w:pPr>
        <w:jc w:val="center"/>
        <w:rPr>
          <w:rFonts w:hint="eastAsia"/>
        </w:rPr>
      </w:pPr>
      <w:r>
        <w:rPr>
          <w:rFonts w:hint="eastAsia"/>
        </w:rPr>
        <w:t>不使用冲突矿产声明​</w:t>
      </w:r>
    </w:p>
    <w:p w14:paraId="71CF04E2">
      <w:pPr>
        <w:jc w:val="center"/>
        <w:rPr>
          <w:rFonts w:hint="eastAsia"/>
        </w:rPr>
      </w:pPr>
      <w:r>
        <w:rPr>
          <w:rFonts w:hint="eastAsia"/>
        </w:rPr>
        <w:t>​Conflict Minerals Statement​</w:t>
      </w:r>
    </w:p>
    <w:p w14:paraId="032FA570">
      <w:pPr>
        <w:rPr>
          <w:rFonts w:hint="eastAsia"/>
        </w:rPr>
      </w:pPr>
    </w:p>
    <w:p w14:paraId="0B779570">
      <w:pPr>
        <w:rPr>
          <w:rFonts w:hint="eastAsia"/>
        </w:rPr>
      </w:pPr>
      <w:r>
        <w:rPr>
          <w:rFonts w:hint="eastAsia"/>
        </w:rPr>
        <w:t>声明主体：【安徽英发睿能科技股份有限公司】（以下简称“本公司”）作为负责任的经营主体，积极遵守国际人权标准，承诺在产品全生命周期内不使用任何涉及冲突地区的矿产资源。</w:t>
      </w:r>
    </w:p>
    <w:p w14:paraId="3C3CC9C2">
      <w:pPr>
        <w:rPr>
          <w:rFonts w:hint="eastAsia"/>
        </w:rPr>
      </w:pPr>
      <w:r>
        <w:rPr>
          <w:rFonts w:hint="eastAsia"/>
        </w:rPr>
        <w:t>​Declaring Entity: Anhui Yingfa RuiNeng Technology Co., Ltd.​(hereinafter referred to as the "Company")</w:t>
      </w:r>
      <w:r>
        <w:rPr>
          <w:rFonts w:hint="eastAsia"/>
          <w:lang w:val="en-US" w:eastAsia="zh-CN"/>
        </w:rPr>
        <w:t xml:space="preserve"> </w:t>
      </w:r>
      <w:r>
        <w:rPr>
          <w:rFonts w:hint="eastAsia"/>
        </w:rPr>
        <w:t>As a socially responsible entity, we actively comply with international human rights standards and commit to avoiding the use of conflict-related mineral resources throughout the product lifecycle.</w:t>
      </w:r>
    </w:p>
    <w:p w14:paraId="0386836C">
      <w:pPr>
        <w:rPr>
          <w:rFonts w:hint="eastAsia"/>
        </w:rPr>
      </w:pPr>
    </w:p>
    <w:p w14:paraId="5C11F786">
      <w:pPr>
        <w:rPr>
          <w:rFonts w:hint="eastAsia"/>
        </w:rPr>
      </w:pPr>
      <w:r>
        <w:rPr>
          <w:rFonts w:hint="eastAsia"/>
        </w:rPr>
        <w:t>​一、冲突矿产定义与范围​</w:t>
      </w:r>
    </w:p>
    <w:p w14:paraId="1D8DF80D">
      <w:pPr>
        <w:rPr>
          <w:rFonts w:hint="eastAsia"/>
        </w:rPr>
      </w:pPr>
      <w:r>
        <w:rPr>
          <w:rFonts w:hint="eastAsia"/>
        </w:rPr>
        <w:t>​I. Definition and Scope of Conflict Minerals​</w:t>
      </w:r>
    </w:p>
    <w:p w14:paraId="70BBB957">
      <w:pPr>
        <w:rPr>
          <w:rFonts w:hint="eastAsia"/>
        </w:rPr>
      </w:pPr>
      <w:r>
        <w:rPr>
          <w:rFonts w:hint="eastAsia"/>
        </w:rPr>
        <w:t>​冲突地区</w:t>
      </w:r>
      <w:r>
        <w:rPr>
          <w:rFonts w:hint="eastAsia"/>
          <w:lang w:eastAsia="zh-CN"/>
        </w:rPr>
        <w:t>：</w:t>
      </w:r>
      <w:r>
        <w:rPr>
          <w:rFonts w:hint="eastAsia"/>
        </w:rPr>
        <w:t>刚果民主共和国（DRC）及其周边国家（包括安哥拉、布隆迪、中非共和国、刚果共和国、肯尼亚、卢旺达、南苏丹、苏丹、坦桑尼亚、乌干达、赞比亚等）及未来新增的受冲突影响区域。</w:t>
      </w:r>
    </w:p>
    <w:p w14:paraId="68C39132">
      <w:pPr>
        <w:rPr>
          <w:rFonts w:hint="eastAsia"/>
        </w:rPr>
      </w:pPr>
      <w:r>
        <w:rPr>
          <w:rFonts w:hint="eastAsia"/>
        </w:rPr>
        <w:t>​Conflict Areas:The Democratic Republic of the Congo (DRC) and neighboring countries (including Angola, Burundi, Central African Republic, Republic of the Congo, Kenya, Rwanda, South Sudan, Sudan, Tanzania, Uganda, Zambia, etc.), as well as future regions newly affected by conflicts.</w:t>
      </w:r>
    </w:p>
    <w:p w14:paraId="27C2D273">
      <w:pPr>
        <w:rPr>
          <w:rFonts w:hint="eastAsia"/>
        </w:rPr>
      </w:pPr>
      <w:r>
        <w:rPr>
          <w:rFonts w:hint="eastAsia"/>
        </w:rPr>
        <w:t>​冲突矿产​：指在上述地区由非法武装控制或资助开采的矿产，包括但不限于：</w:t>
      </w:r>
    </w:p>
    <w:p w14:paraId="1B3A84E6">
      <w:pPr>
        <w:rPr>
          <w:rFonts w:hint="eastAsia"/>
        </w:rPr>
      </w:pPr>
      <w:r>
        <w:rPr>
          <w:rFonts w:hint="eastAsia"/>
        </w:rPr>
        <w:t>​Conflict Minerals:Minerals mined or funded by illegal armed groups in the above regions, including but not limited to:</w:t>
      </w:r>
    </w:p>
    <w:p w14:paraId="334DDD91">
      <w:pPr>
        <w:rPr>
          <w:rFonts w:hint="eastAsia"/>
        </w:rPr>
      </w:pPr>
      <w:r>
        <w:rPr>
          <w:rFonts w:hint="eastAsia"/>
        </w:rPr>
        <w:t>(1) 锡石（锡原料）</w:t>
      </w:r>
    </w:p>
    <w:p w14:paraId="345A36D5">
      <w:pPr>
        <w:rPr>
          <w:rFonts w:hint="eastAsia"/>
        </w:rPr>
      </w:pPr>
      <w:r>
        <w:rPr>
          <w:rFonts w:hint="eastAsia"/>
        </w:rPr>
        <w:t>(1) Cassiterite (Tin)</w:t>
      </w:r>
    </w:p>
    <w:p w14:paraId="141FF1A1">
      <w:pPr>
        <w:rPr>
          <w:rFonts w:hint="eastAsia"/>
        </w:rPr>
      </w:pPr>
      <w:r>
        <w:rPr>
          <w:rFonts w:hint="eastAsia"/>
        </w:rPr>
        <w:t>(2) 钶钽铁矿（钽原料）</w:t>
      </w:r>
    </w:p>
    <w:p w14:paraId="7B291C3B">
      <w:pPr>
        <w:rPr>
          <w:rFonts w:hint="eastAsia"/>
        </w:rPr>
      </w:pPr>
      <w:r>
        <w:rPr>
          <w:rFonts w:hint="eastAsia"/>
        </w:rPr>
        <w:t>(2) Columbite-Tantalite (Tantalum)</w:t>
      </w:r>
    </w:p>
    <w:p w14:paraId="7BFF6FF5">
      <w:pPr>
        <w:rPr>
          <w:rFonts w:hint="eastAsia"/>
        </w:rPr>
      </w:pPr>
      <w:r>
        <w:rPr>
          <w:rFonts w:hint="eastAsia"/>
        </w:rPr>
        <w:t>(3) 黑钨矿（钨原料）</w:t>
      </w:r>
    </w:p>
    <w:p w14:paraId="690ECE5A">
      <w:pPr>
        <w:rPr>
          <w:rFonts w:hint="eastAsia"/>
        </w:rPr>
      </w:pPr>
      <w:r>
        <w:rPr>
          <w:rFonts w:hint="eastAsia"/>
        </w:rPr>
        <w:t>(3) Wolframite (Tungsten)</w:t>
      </w:r>
    </w:p>
    <w:p w14:paraId="3F60C992">
      <w:pPr>
        <w:rPr>
          <w:rFonts w:hint="eastAsia"/>
        </w:rPr>
      </w:pPr>
      <w:r>
        <w:rPr>
          <w:rFonts w:hint="eastAsia"/>
        </w:rPr>
        <w:t>(4) 金矿（黄金原料）</w:t>
      </w:r>
    </w:p>
    <w:p w14:paraId="6470199E">
      <w:pPr>
        <w:rPr>
          <w:rFonts w:hint="eastAsia"/>
        </w:rPr>
      </w:pPr>
      <w:r>
        <w:rPr>
          <w:rFonts w:hint="eastAsia"/>
        </w:rPr>
        <w:t>(4) Gold</w:t>
      </w:r>
    </w:p>
    <w:p w14:paraId="1040806F">
      <w:pPr>
        <w:rPr>
          <w:rFonts w:hint="eastAsia"/>
        </w:rPr>
      </w:pPr>
      <w:r>
        <w:rPr>
          <w:rFonts w:hint="eastAsia"/>
        </w:rPr>
        <w:t>(5) 钴、钯等其他高风险矿产</w:t>
      </w:r>
    </w:p>
    <w:p w14:paraId="08D9B05F">
      <w:pPr>
        <w:rPr>
          <w:rFonts w:hint="eastAsia"/>
        </w:rPr>
      </w:pPr>
      <w:r>
        <w:rPr>
          <w:rFonts w:hint="eastAsia"/>
        </w:rPr>
        <w:t>(5) Cobalt, Palladium, and other high-risk minerals</w:t>
      </w:r>
    </w:p>
    <w:p w14:paraId="4D9B3556">
      <w:pPr>
        <w:rPr>
          <w:rFonts w:hint="eastAsia"/>
        </w:rPr>
      </w:pPr>
      <w:r>
        <w:rPr>
          <w:rFonts w:hint="eastAsia"/>
        </w:rPr>
        <w:t>​二、供应链管理承诺​</w:t>
      </w:r>
    </w:p>
    <w:p w14:paraId="24951A3E">
      <w:pPr>
        <w:rPr>
          <w:rFonts w:hint="eastAsia"/>
        </w:rPr>
      </w:pPr>
      <w:r>
        <w:rPr>
          <w:rFonts w:hint="eastAsia"/>
        </w:rPr>
        <w:t>​II. Supply Chain Management Commitments​</w:t>
      </w:r>
    </w:p>
    <w:p w14:paraId="0A7DB00E">
      <w:pPr>
        <w:rPr>
          <w:rFonts w:hint="eastAsia"/>
        </w:rPr>
      </w:pPr>
      <w:r>
        <w:rPr>
          <w:rFonts w:hint="eastAsia"/>
        </w:rPr>
        <w:t>​来源合规​：确保所有产品及包装中使用的金属原料均来自合法、可持续的供应链，不涉及冲突地区矿产的直接或间接采购。</w:t>
      </w:r>
    </w:p>
    <w:p w14:paraId="3A782B74">
      <w:pPr>
        <w:rPr>
          <w:rFonts w:hint="eastAsia"/>
        </w:rPr>
      </w:pPr>
      <w:r>
        <w:rPr>
          <w:rFonts w:hint="eastAsia"/>
        </w:rPr>
        <w:t>​Compliant Sourcing:Ensure all metals used in products and packaging originate from legal and sustainable supply chains, with no direct or indirect procurement of conflict minerals.</w:t>
      </w:r>
    </w:p>
    <w:p w14:paraId="60BDE57A">
      <w:pPr>
        <w:rPr>
          <w:rFonts w:hint="eastAsia"/>
        </w:rPr>
      </w:pPr>
      <w:r>
        <w:rPr>
          <w:rFonts w:hint="eastAsia"/>
        </w:rPr>
        <w:t>​供应商管理​：</w:t>
      </w:r>
    </w:p>
    <w:p w14:paraId="6517DFBE">
      <w:pPr>
        <w:rPr>
          <w:rFonts w:hint="eastAsia"/>
        </w:rPr>
      </w:pPr>
      <w:r>
        <w:rPr>
          <w:rFonts w:hint="eastAsia"/>
        </w:rPr>
        <w:t>​Supplier Management:</w:t>
      </w:r>
    </w:p>
    <w:p w14:paraId="5F1747B9">
      <w:pPr>
        <w:rPr>
          <w:rFonts w:hint="eastAsia"/>
        </w:rPr>
      </w:pPr>
      <w:r>
        <w:rPr>
          <w:rFonts w:hint="eastAsia"/>
        </w:rPr>
        <w:t>(1) 要求供应商签署《不使用冲突矿产承诺书》。</w:t>
      </w:r>
    </w:p>
    <w:p w14:paraId="40E823D3">
      <w:pPr>
        <w:rPr>
          <w:rFonts w:hint="eastAsia"/>
        </w:rPr>
      </w:pPr>
      <w:r>
        <w:rPr>
          <w:rFonts w:hint="eastAsia"/>
        </w:rPr>
        <w:t>(1) Require suppliers to sign a Conflict Minerals Commitment Letter.</w:t>
      </w:r>
    </w:p>
    <w:p w14:paraId="2ADDD523">
      <w:pPr>
        <w:rPr>
          <w:rFonts w:hint="eastAsia"/>
        </w:rPr>
      </w:pPr>
      <w:r>
        <w:rPr>
          <w:rFonts w:hint="eastAsia"/>
        </w:rPr>
        <w:t>(2) 定期审核供应商合规性，保留至少5年的原料溯源记录。</w:t>
      </w:r>
    </w:p>
    <w:p w14:paraId="481D203E">
      <w:pPr>
        <w:rPr>
          <w:rFonts w:hint="eastAsia"/>
        </w:rPr>
      </w:pPr>
      <w:r>
        <w:rPr>
          <w:rFonts w:hint="eastAsia"/>
        </w:rPr>
        <w:t>(2) Conduct regular audits of supplier compliance and retain material sourcing records for at least 5 years.</w:t>
      </w:r>
    </w:p>
    <w:p w14:paraId="03F7FB3D">
      <w:pPr>
        <w:rPr>
          <w:rFonts w:hint="eastAsia"/>
        </w:rPr>
      </w:pPr>
      <w:r>
        <w:rPr>
          <w:rFonts w:hint="eastAsia"/>
        </w:rPr>
        <w:t>(3) 风险评估：建立矿产来源风险地图，对高风险区域实施年度复评及现场检查。</w:t>
      </w:r>
    </w:p>
    <w:p w14:paraId="083F0939">
      <w:pPr>
        <w:rPr>
          <w:rFonts w:hint="eastAsia"/>
        </w:rPr>
      </w:pPr>
      <w:r>
        <w:rPr>
          <w:rFonts w:hint="eastAsia"/>
        </w:rPr>
        <w:t>(3) Risk Assessment: Establish a mineral sourcing risk map and conduct annual reviews and on-site inspections of high-risk regions.</w:t>
      </w:r>
    </w:p>
    <w:p w14:paraId="492CC30F">
      <w:pPr>
        <w:rPr>
          <w:rFonts w:hint="eastAsia"/>
        </w:rPr>
      </w:pPr>
      <w:r>
        <w:rPr>
          <w:rFonts w:hint="eastAsia"/>
        </w:rPr>
        <w:t>​三、合规与法律责任​</w:t>
      </w:r>
    </w:p>
    <w:p w14:paraId="7E80AF8A">
      <w:pPr>
        <w:rPr>
          <w:rFonts w:hint="eastAsia"/>
        </w:rPr>
      </w:pPr>
      <w:r>
        <w:rPr>
          <w:rFonts w:hint="eastAsia"/>
        </w:rPr>
        <w:t>​III. Compliance and Legal Responsibilities​</w:t>
      </w:r>
    </w:p>
    <w:p w14:paraId="6D18CF34">
      <w:pPr>
        <w:rPr>
          <w:rFonts w:hint="eastAsia"/>
        </w:rPr>
      </w:pPr>
      <w:r>
        <w:rPr>
          <w:rFonts w:hint="eastAsia"/>
        </w:rPr>
        <w:t>​违约处理​：</w:t>
      </w:r>
    </w:p>
    <w:p w14:paraId="5D995540">
      <w:pPr>
        <w:rPr>
          <w:rFonts w:hint="eastAsia"/>
        </w:rPr>
      </w:pPr>
      <w:r>
        <w:rPr>
          <w:rFonts w:hint="eastAsia"/>
        </w:rPr>
        <w:t>​Breach of Contract:</w:t>
      </w:r>
    </w:p>
    <w:p w14:paraId="425A5436">
      <w:pPr>
        <w:rPr>
          <w:rFonts w:hint="eastAsia"/>
        </w:rPr>
      </w:pPr>
      <w:r>
        <w:rPr>
          <w:rFonts w:hint="eastAsia"/>
        </w:rPr>
        <w:t>若发现供应链存在冲突矿产，本公司将：</w:t>
      </w:r>
    </w:p>
    <w:p w14:paraId="3A3BE95A">
      <w:pPr>
        <w:rPr>
          <w:rFonts w:hint="eastAsia"/>
        </w:rPr>
      </w:pPr>
      <w:r>
        <w:rPr>
          <w:rFonts w:hint="eastAsia"/>
        </w:rPr>
        <w:t>In the event of conflict minerals in the supply chain, the Company will:</w:t>
      </w:r>
    </w:p>
    <w:p w14:paraId="01329DF1">
      <w:pPr>
        <w:rPr>
          <w:rFonts w:hint="eastAsia"/>
        </w:rPr>
      </w:pPr>
      <w:r>
        <w:rPr>
          <w:rFonts w:hint="eastAsia"/>
        </w:rPr>
        <w:t>(1) 立即终止与涉事供应商的合作；</w:t>
      </w:r>
    </w:p>
    <w:p w14:paraId="78C17045">
      <w:pPr>
        <w:rPr>
          <w:rFonts w:hint="eastAsia"/>
        </w:rPr>
      </w:pPr>
      <w:r>
        <w:rPr>
          <w:rFonts w:hint="eastAsia"/>
        </w:rPr>
        <w:t>(1) Immediately terminate cooperation with the involved supplier;</w:t>
      </w:r>
    </w:p>
    <w:p w14:paraId="22A06A5B">
      <w:pPr>
        <w:rPr>
          <w:rFonts w:hint="eastAsia"/>
        </w:rPr>
      </w:pPr>
      <w:r>
        <w:rPr>
          <w:rFonts w:hint="eastAsia"/>
        </w:rPr>
        <w:t>(2) 召回相关产品并承担全部费用；</w:t>
      </w:r>
    </w:p>
    <w:p w14:paraId="40283CC6">
      <w:pPr>
        <w:rPr>
          <w:rFonts w:hint="eastAsia"/>
        </w:rPr>
      </w:pPr>
      <w:r>
        <w:rPr>
          <w:rFonts w:hint="eastAsia"/>
        </w:rPr>
        <w:t>(2) Recall related products and bear all costs;</w:t>
      </w:r>
    </w:p>
    <w:p w14:paraId="681A04D0">
      <w:pPr>
        <w:rPr>
          <w:rFonts w:hint="eastAsia"/>
        </w:rPr>
      </w:pPr>
      <w:r>
        <w:rPr>
          <w:rFonts w:hint="eastAsia"/>
        </w:rPr>
        <w:t>(3) 按合同条款向客户支付违约金（含直接损失及商誉损害赔偿）。</w:t>
      </w:r>
    </w:p>
    <w:p w14:paraId="21A3E17A">
      <w:pPr>
        <w:rPr>
          <w:rFonts w:hint="eastAsia"/>
        </w:rPr>
      </w:pPr>
      <w:r>
        <w:rPr>
          <w:rFonts w:hint="eastAsia"/>
        </w:rPr>
        <w:t>(3) Pay liquidated damages to clients as per contractual terms (including direct losses and reputational damages).</w:t>
      </w:r>
    </w:p>
    <w:p w14:paraId="2DFB75E2">
      <w:pPr>
        <w:rPr>
          <w:rFonts w:hint="eastAsia"/>
        </w:rPr>
      </w:pPr>
      <w:r>
        <w:rPr>
          <w:rFonts w:hint="eastAsia"/>
        </w:rPr>
        <w:t>​法律适用​：</w:t>
      </w:r>
    </w:p>
    <w:p w14:paraId="19992A59">
      <w:pPr>
        <w:rPr>
          <w:rFonts w:hint="eastAsia"/>
        </w:rPr>
      </w:pPr>
      <w:r>
        <w:rPr>
          <w:rFonts w:hint="eastAsia"/>
        </w:rPr>
        <w:t>​Legal Jurisdiction:</w:t>
      </w:r>
    </w:p>
    <w:p w14:paraId="3BB54957">
      <w:pPr>
        <w:rPr>
          <w:rFonts w:hint="eastAsia"/>
        </w:rPr>
      </w:pPr>
      <w:r>
        <w:rPr>
          <w:rFonts w:hint="eastAsia"/>
        </w:rPr>
        <w:t>本声明受[公司注册地]法律管辖，争议提交[指定管辖法院]解决。</w:t>
      </w:r>
    </w:p>
    <w:p w14:paraId="21D5DF22">
      <w:pPr>
        <w:rPr>
          <w:rFonts w:hint="eastAsia"/>
        </w:rPr>
      </w:pPr>
      <w:r>
        <w:rPr>
          <w:rFonts w:hint="eastAsia"/>
        </w:rPr>
        <w:t>This Statement is governed by the laws of [Company Registration Location], with disputes resolved in [Designated Court].</w:t>
      </w:r>
    </w:p>
    <w:p w14:paraId="4503F233">
      <w:pPr>
        <w:rPr>
          <w:rFonts w:hint="eastAsia"/>
        </w:rPr>
      </w:pPr>
      <w:r>
        <w:rPr>
          <w:rFonts w:hint="eastAsia"/>
        </w:rPr>
        <w:t>​四、监督与改进​</w:t>
      </w:r>
    </w:p>
    <w:p w14:paraId="45F35C01">
      <w:pPr>
        <w:rPr>
          <w:rFonts w:hint="eastAsia"/>
        </w:rPr>
      </w:pPr>
      <w:r>
        <w:rPr>
          <w:rFonts w:hint="eastAsia"/>
        </w:rPr>
        <w:t>​IV. Monitoring and Improvement​</w:t>
      </w:r>
    </w:p>
    <w:p w14:paraId="387F18D7">
      <w:pPr>
        <w:rPr>
          <w:rFonts w:hint="eastAsia"/>
        </w:rPr>
      </w:pPr>
      <w:r>
        <w:rPr>
          <w:rFonts w:hint="eastAsia"/>
        </w:rPr>
        <w:t>​透明度​：</w:t>
      </w:r>
    </w:p>
    <w:p w14:paraId="0FD35498">
      <w:pPr>
        <w:rPr>
          <w:rFonts w:hint="eastAsia"/>
        </w:rPr>
      </w:pPr>
      <w:r>
        <w:rPr>
          <w:rFonts w:hint="eastAsia"/>
        </w:rPr>
        <w:t>​Transparency:</w:t>
      </w:r>
    </w:p>
    <w:p w14:paraId="0F6AB17C">
      <w:pPr>
        <w:rPr>
          <w:rFonts w:hint="eastAsia"/>
        </w:rPr>
      </w:pPr>
      <w:r>
        <w:rPr>
          <w:rFonts w:hint="eastAsia"/>
        </w:rPr>
        <w:t>每年发布《环境、社会与治理报告》，公开冲突矿产管理进展。</w:t>
      </w:r>
    </w:p>
    <w:p w14:paraId="3E7FD01C">
      <w:pPr>
        <w:rPr>
          <w:rFonts w:hint="eastAsia"/>
        </w:rPr>
      </w:pPr>
      <w:r>
        <w:rPr>
          <w:rFonts w:hint="eastAsia"/>
        </w:rPr>
        <w:t>Publish an annual Environmental, Social, and Governance (ESG) Report to disclose progress in conflict minerals management.</w:t>
      </w:r>
    </w:p>
    <w:p w14:paraId="765AC545">
      <w:pPr>
        <w:rPr>
          <w:rFonts w:hint="eastAsia"/>
        </w:rPr>
      </w:pPr>
      <w:r>
        <w:rPr>
          <w:rFonts w:hint="eastAsia"/>
        </w:rPr>
        <w:t>​持续改进​：</w:t>
      </w:r>
      <w:bookmarkStart w:id="0" w:name="_GoBack"/>
      <w:bookmarkEnd w:id="0"/>
    </w:p>
    <w:p w14:paraId="32B5CEE9">
      <w:pPr>
        <w:rPr>
          <w:rFonts w:hint="eastAsia"/>
        </w:rPr>
      </w:pPr>
      <w:r>
        <w:rPr>
          <w:rFonts w:hint="eastAsia"/>
        </w:rPr>
        <w:t>​Continuous Improvement:</w:t>
      </w:r>
    </w:p>
    <w:p w14:paraId="181C5211">
      <w:pPr>
        <w:rPr>
          <w:rFonts w:hint="eastAsia"/>
        </w:rPr>
      </w:pPr>
      <w:r>
        <w:rPr>
          <w:rFonts w:hint="eastAsia"/>
        </w:rPr>
        <w:t>参与行业倡议，推动供应链透明度提升。</w:t>
      </w:r>
    </w:p>
    <w:p w14:paraId="656AC2D2">
      <w:pPr>
        <w:rPr>
          <w:rFonts w:hint="eastAsia"/>
        </w:rPr>
      </w:pPr>
      <w:r>
        <w:rPr>
          <w:rFonts w:hint="eastAsia"/>
        </w:rPr>
        <w:t>Engage in industry initiatives to enhance supply chain transparency.</w:t>
      </w:r>
    </w:p>
    <w:p w14:paraId="158AE9EC">
      <w:pPr>
        <w:rPr>
          <w:rFonts w:hint="eastAsia"/>
        </w:rPr>
      </w:pPr>
      <w:r>
        <w:rPr>
          <w:rFonts w:hint="eastAsia"/>
        </w:rPr>
        <w:t>​五、声明生效​</w:t>
      </w:r>
    </w:p>
    <w:p w14:paraId="53590862">
      <w:pPr>
        <w:rPr>
          <w:rFonts w:hint="eastAsia"/>
        </w:rPr>
      </w:pPr>
      <w:r>
        <w:rPr>
          <w:rFonts w:hint="eastAsia"/>
        </w:rPr>
        <w:t>​V. Effective Date​</w:t>
      </w:r>
    </w:p>
    <w:p w14:paraId="07B987C6">
      <w:pPr>
        <w:rPr>
          <w:rFonts w:hint="eastAsia"/>
        </w:rPr>
      </w:pPr>
      <w:r>
        <w:rPr>
          <w:rFonts w:hint="eastAsia"/>
        </w:rPr>
        <w:t>本声明自发布之日起生效。</w:t>
      </w:r>
    </w:p>
    <w:p w14:paraId="636E2C49">
      <w:pPr>
        <w:rPr>
          <w:rFonts w:hint="eastAsia"/>
        </w:rPr>
      </w:pPr>
      <w:r>
        <w:rPr>
          <w:rFonts w:hint="eastAsia"/>
        </w:rPr>
        <w:t>This Statement shall take effect upon publication.</w:t>
      </w:r>
    </w:p>
    <w:p w14:paraId="22E2D1DF">
      <w:pPr>
        <w:rPr>
          <w:rFonts w:hint="eastAsia"/>
        </w:rPr>
      </w:pPr>
    </w:p>
    <w:p w14:paraId="16173E40">
      <w:pPr>
        <w:ind w:left="0" w:leftChars="0" w:firstLine="2318" w:firstLineChars="1104"/>
        <w:rPr>
          <w:rFonts w:hint="eastAsia"/>
        </w:rPr>
      </w:pPr>
      <w:r>
        <w:rPr>
          <w:rFonts w:hint="eastAsia"/>
        </w:rPr>
        <w:t>​公司名称（盖章）：安徽英发睿能科技股份有限公司​</w:t>
      </w:r>
    </w:p>
    <w:p w14:paraId="5B7B79CF">
      <w:pPr>
        <w:ind w:left="0" w:leftChars="0" w:firstLine="2318" w:firstLineChars="1104"/>
        <w:rPr>
          <w:rFonts w:hint="eastAsia"/>
        </w:rPr>
      </w:pPr>
      <w:r>
        <w:rPr>
          <w:rFonts w:hint="eastAsia"/>
        </w:rPr>
        <w:t>​Company Name (Seal): Anhui Yingfa RuiNeng Technology Co., Ltd.</w:t>
      </w:r>
    </w:p>
    <w:p w14:paraId="03033B47">
      <w:pPr>
        <w:ind w:left="0" w:leftChars="0" w:firstLine="2318" w:firstLineChars="1104"/>
        <w:rPr>
          <w:rFonts w:hint="eastAsia"/>
        </w:rPr>
      </w:pPr>
      <w:r>
        <w:rPr>
          <w:rFonts w:hint="eastAsia"/>
        </w:rPr>
        <w:t>​日期：​​</w:t>
      </w:r>
    </w:p>
    <w:p w14:paraId="7B4E299D">
      <w:pPr>
        <w:ind w:left="0" w:leftChars="0" w:firstLine="2318" w:firstLineChars="1104"/>
      </w:pPr>
      <w:r>
        <w:rPr>
          <w:rFonts w:hint="eastAsia"/>
        </w:rPr>
        <w:t>​Date:​</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A81DC">
    <w:pPr>
      <w:pStyle w:val="4"/>
    </w:pPr>
    <w:r>
      <w:drawing>
        <wp:inline distT="0" distB="0" distL="114300" distR="114300">
          <wp:extent cx="1134110" cy="394335"/>
          <wp:effectExtent l="0" t="0" r="889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r:link="rId2"/>
                  <a:stretch>
                    <a:fillRect/>
                  </a:stretch>
                </pic:blipFill>
                <pic:spPr>
                  <a:xfrm>
                    <a:off x="0" y="0"/>
                    <a:ext cx="1134110" cy="3943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27A3C"/>
    <w:rsid w:val="45A32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NULL"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1017</Words>
  <Characters>2789</Characters>
  <Lines>0</Lines>
  <Paragraphs>0</Paragraphs>
  <TotalTime>1</TotalTime>
  <ScaleCrop>false</ScaleCrop>
  <LinksUpToDate>false</LinksUpToDate>
  <CharactersWithSpaces>3093</CharactersWithSpaces>
  <Application>WPS Office_12.1.0.21171_F1E327BC-269C-435d-A152-05C5408002CA</Application>
  <DocSecurity>0</DocSecurity>
  <HyperlinkBase>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100000000000000e7620000000000003b4242683037383039313066663531313133306664363962396238323262333963393662</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2025-05-23T08:44:00Z</dcterms:created>
  <dc:creator>Administrator</dc:creator>
  <cp:lastModifiedBy>ruixi wang</cp:lastModifiedBy>
  <dcterms:modified xsi:type="dcterms:W3CDTF">2025-05-23T08:48:44Z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eyJoZGlkIjoiZGY4MjBjOWQ3YzE2ZTI4ZDI2N2ZlNGI4ZTYyMzM1MzIiLCJ1c2VySWQiOiIzNTcxNDM2MTYifQ==</vt:lpwstr>
  </property>
  <property fmtid="{D5CDD505-2E9C-101B-9397-08002B2CF9AE}" pid="4" name="ICV">
    <vt:lpwstr>A314F5DA6E124A1DB9C8083BE8BB4211_12</vt:lpwstr>
  </property>
</Properties>
</file>